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09" w:rsidRPr="00137021" w:rsidRDefault="00137021" w:rsidP="00137021">
      <w:pPr>
        <w:spacing w:after="0" w:line="288" w:lineRule="auto"/>
        <w:jc w:val="both"/>
        <w:rPr>
          <w:rFonts w:ascii="Arial" w:hAnsi="Arial" w:cs="Arial"/>
        </w:rPr>
      </w:pPr>
      <w:r w:rsidRPr="00137021">
        <w:rPr>
          <w:rFonts w:ascii="Arial" w:hAnsi="Arial" w:cs="Arial"/>
          <w:b/>
        </w:rPr>
        <w:t>Sayı</w:t>
      </w:r>
      <w:r w:rsidRPr="00137021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</w:t>
      </w:r>
    </w:p>
    <w:p w:rsidR="00137021" w:rsidRPr="00137021" w:rsidRDefault="00137021" w:rsidP="00137021">
      <w:pPr>
        <w:spacing w:after="0" w:line="288" w:lineRule="auto"/>
        <w:jc w:val="both"/>
        <w:rPr>
          <w:rFonts w:ascii="Arial" w:hAnsi="Arial" w:cs="Arial"/>
        </w:rPr>
      </w:pPr>
      <w:r w:rsidRPr="00137021">
        <w:rPr>
          <w:rFonts w:ascii="Arial" w:hAnsi="Arial" w:cs="Arial"/>
          <w:b/>
        </w:rPr>
        <w:t>Konu</w:t>
      </w:r>
      <w:r w:rsidRPr="00137021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Türkiye Basketbol Federasyonu Basketbol Süper Ligi’ne Katılım Taahhütnamesi</w:t>
      </w:r>
    </w:p>
    <w:p w:rsidR="00137021" w:rsidRPr="00137021" w:rsidRDefault="00137021" w:rsidP="00137021">
      <w:pPr>
        <w:spacing w:after="0" w:line="288" w:lineRule="auto"/>
        <w:jc w:val="both"/>
        <w:rPr>
          <w:rFonts w:ascii="Arial" w:hAnsi="Arial" w:cs="Arial"/>
        </w:rPr>
      </w:pPr>
      <w:r w:rsidRPr="00137021">
        <w:rPr>
          <w:rFonts w:ascii="Arial" w:hAnsi="Arial" w:cs="Arial"/>
          <w:b/>
        </w:rPr>
        <w:t>Tarih</w:t>
      </w:r>
      <w:r w:rsidRPr="00137021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137021" w:rsidRDefault="00137021" w:rsidP="00137021">
      <w:pPr>
        <w:spacing w:after="0" w:line="288" w:lineRule="auto"/>
        <w:jc w:val="both"/>
        <w:rPr>
          <w:rFonts w:ascii="Arial" w:hAnsi="Arial" w:cs="Arial"/>
        </w:rPr>
      </w:pPr>
    </w:p>
    <w:p w:rsidR="00D7574B" w:rsidRDefault="00D7574B" w:rsidP="00137021">
      <w:pPr>
        <w:spacing w:after="0" w:line="288" w:lineRule="auto"/>
        <w:jc w:val="both"/>
        <w:rPr>
          <w:rFonts w:ascii="Arial" w:hAnsi="Arial" w:cs="Arial"/>
        </w:rPr>
      </w:pPr>
    </w:p>
    <w:p w:rsidR="00137021" w:rsidRPr="00D7574B" w:rsidRDefault="00D7574B" w:rsidP="00137021">
      <w:pPr>
        <w:spacing w:after="0" w:line="288" w:lineRule="auto"/>
        <w:jc w:val="both"/>
        <w:rPr>
          <w:rFonts w:ascii="Arial" w:hAnsi="Arial" w:cs="Arial"/>
          <w:b/>
        </w:rPr>
      </w:pPr>
      <w:r w:rsidRPr="00D7574B">
        <w:rPr>
          <w:rFonts w:ascii="Arial" w:hAnsi="Arial" w:cs="Arial"/>
          <w:b/>
        </w:rPr>
        <w:t>TAAHHÜTNAME</w:t>
      </w:r>
    </w:p>
    <w:p w:rsidR="00D7574B" w:rsidRDefault="00D7574B" w:rsidP="00137021">
      <w:pPr>
        <w:spacing w:after="0" w:line="288" w:lineRule="auto"/>
        <w:jc w:val="both"/>
        <w:rPr>
          <w:rFonts w:ascii="Arial" w:hAnsi="Arial" w:cs="Arial"/>
        </w:rPr>
      </w:pPr>
    </w:p>
    <w:p w:rsidR="00D7574B" w:rsidRDefault="00D7574B" w:rsidP="00137021">
      <w:pPr>
        <w:spacing w:after="0" w:line="288" w:lineRule="auto"/>
        <w:jc w:val="both"/>
        <w:rPr>
          <w:rFonts w:ascii="Arial" w:hAnsi="Arial" w:cs="Arial"/>
        </w:rPr>
      </w:pPr>
    </w:p>
    <w:p w:rsidR="00137021" w:rsidRPr="00137021" w:rsidRDefault="00137021" w:rsidP="00137021">
      <w:pPr>
        <w:spacing w:after="0" w:line="288" w:lineRule="auto"/>
        <w:jc w:val="both"/>
        <w:rPr>
          <w:rFonts w:ascii="Arial" w:hAnsi="Arial" w:cs="Arial"/>
          <w:b/>
        </w:rPr>
      </w:pPr>
      <w:r w:rsidRPr="00137021">
        <w:rPr>
          <w:rFonts w:ascii="Arial" w:hAnsi="Arial" w:cs="Arial"/>
          <w:b/>
        </w:rPr>
        <w:t>TÜRKİYE BASKETBOL FEDERASYONU</w:t>
      </w:r>
    </w:p>
    <w:p w:rsidR="00137021" w:rsidRPr="00137021" w:rsidRDefault="00137021" w:rsidP="00137021">
      <w:pPr>
        <w:spacing w:after="0" w:line="288" w:lineRule="auto"/>
        <w:jc w:val="both"/>
        <w:rPr>
          <w:rFonts w:ascii="Arial" w:hAnsi="Arial" w:cs="Arial"/>
          <w:b/>
        </w:rPr>
      </w:pPr>
      <w:r w:rsidRPr="00137021">
        <w:rPr>
          <w:rFonts w:ascii="Arial" w:hAnsi="Arial" w:cs="Arial"/>
          <w:b/>
        </w:rPr>
        <w:t>BASKETBOL SÜPER LİGİ DİREKTÖRLÜĞÜ’NE</w:t>
      </w:r>
    </w:p>
    <w:p w:rsidR="00137021" w:rsidRDefault="00137021" w:rsidP="00137021">
      <w:pPr>
        <w:spacing w:after="0" w:line="288" w:lineRule="auto"/>
        <w:jc w:val="both"/>
        <w:rPr>
          <w:rFonts w:ascii="Arial" w:hAnsi="Arial" w:cs="Arial"/>
          <w:b/>
          <w:u w:val="single"/>
        </w:rPr>
      </w:pPr>
      <w:r w:rsidRPr="00137021">
        <w:rPr>
          <w:rFonts w:ascii="Arial" w:hAnsi="Arial" w:cs="Arial"/>
          <w:b/>
          <w:u w:val="single"/>
        </w:rPr>
        <w:t>İstanbul</w:t>
      </w:r>
    </w:p>
    <w:p w:rsidR="00137021" w:rsidRDefault="00137021" w:rsidP="00137021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:rsidR="00137021" w:rsidRDefault="00137021" w:rsidP="00137021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Katılmaya hak kazandığımız Basketbol Süper Ligi’nde, Türkiye Basketbol Federasyonu ve Basketbol Süper Ligi Direktörlüğü tarafından, Ana Statü kapsamında hazırlanan ve/veya hazırlanacak olan statü, mevzuat, yönerge, talimat vb. kuralların belirlediği tüm vecibeleri tamamıyla yerine getireceğimizi, aksi halde mevzuat ve talimatlar gereğince uygulanacak bilcümle yaptırımlara riayet edeceğimizi beyan ve taahhüt ederiz.</w:t>
      </w:r>
    </w:p>
    <w:p w:rsidR="00137021" w:rsidRDefault="00137021" w:rsidP="00137021">
      <w:pPr>
        <w:spacing w:after="0" w:line="288" w:lineRule="auto"/>
        <w:jc w:val="both"/>
        <w:rPr>
          <w:rFonts w:ascii="Arial" w:hAnsi="Arial" w:cs="Arial"/>
        </w:rPr>
      </w:pPr>
    </w:p>
    <w:p w:rsidR="00137021" w:rsidRDefault="00137021" w:rsidP="00137021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Saygılarımızla,</w:t>
      </w:r>
    </w:p>
    <w:p w:rsidR="00137021" w:rsidRDefault="00137021" w:rsidP="00137021">
      <w:pPr>
        <w:spacing w:after="0" w:line="288" w:lineRule="auto"/>
        <w:jc w:val="both"/>
        <w:rPr>
          <w:rFonts w:ascii="Arial" w:hAnsi="Arial" w:cs="Arial"/>
        </w:rPr>
      </w:pPr>
    </w:p>
    <w:p w:rsidR="00137021" w:rsidRPr="00137021" w:rsidRDefault="00137021" w:rsidP="00137021">
      <w:pPr>
        <w:spacing w:after="0" w:line="288" w:lineRule="auto"/>
        <w:jc w:val="both"/>
        <w:rPr>
          <w:rFonts w:ascii="Arial" w:hAnsi="Arial" w:cs="Arial"/>
          <w:highlight w:val="yellow"/>
        </w:rPr>
      </w:pPr>
      <w:r w:rsidRPr="00137021">
        <w:rPr>
          <w:rFonts w:ascii="Arial" w:hAnsi="Arial" w:cs="Arial"/>
          <w:highlight w:val="yellow"/>
        </w:rPr>
        <w:t>İmza(</w:t>
      </w:r>
      <w:proofErr w:type="spellStart"/>
      <w:r w:rsidRPr="00137021">
        <w:rPr>
          <w:rFonts w:ascii="Arial" w:hAnsi="Arial" w:cs="Arial"/>
          <w:highlight w:val="yellow"/>
        </w:rPr>
        <w:t>lar</w:t>
      </w:r>
      <w:proofErr w:type="spellEnd"/>
      <w:r w:rsidRPr="00137021">
        <w:rPr>
          <w:rFonts w:ascii="Arial" w:hAnsi="Arial" w:cs="Arial"/>
          <w:highlight w:val="yellow"/>
        </w:rPr>
        <w:t>)</w:t>
      </w:r>
    </w:p>
    <w:p w:rsidR="00137021" w:rsidRDefault="00137021" w:rsidP="00137021">
      <w:pPr>
        <w:spacing w:after="0" w:line="288" w:lineRule="auto"/>
        <w:jc w:val="both"/>
        <w:rPr>
          <w:rFonts w:ascii="Arial" w:hAnsi="Arial" w:cs="Arial"/>
        </w:rPr>
      </w:pPr>
      <w:r w:rsidRPr="00137021">
        <w:rPr>
          <w:rFonts w:ascii="Arial" w:hAnsi="Arial" w:cs="Arial"/>
          <w:highlight w:val="yellow"/>
        </w:rPr>
        <w:t>Kulüp Mührü</w:t>
      </w:r>
    </w:p>
    <w:p w:rsidR="00137021" w:rsidRDefault="00137021" w:rsidP="00137021">
      <w:pPr>
        <w:spacing w:after="0" w:line="288" w:lineRule="auto"/>
        <w:jc w:val="both"/>
        <w:rPr>
          <w:rFonts w:ascii="Arial" w:hAnsi="Arial" w:cs="Arial"/>
        </w:rPr>
      </w:pPr>
    </w:p>
    <w:p w:rsidR="00137021" w:rsidRPr="00137021" w:rsidRDefault="00137021" w:rsidP="00137021">
      <w:pPr>
        <w:spacing w:after="0" w:line="288" w:lineRule="auto"/>
        <w:jc w:val="both"/>
        <w:rPr>
          <w:rFonts w:ascii="Arial" w:hAnsi="Arial" w:cs="Arial"/>
          <w:highlight w:val="yellow"/>
        </w:rPr>
      </w:pPr>
      <w:r w:rsidRPr="00137021">
        <w:rPr>
          <w:rFonts w:ascii="Arial" w:hAnsi="Arial" w:cs="Arial"/>
          <w:highlight w:val="yellow"/>
        </w:rPr>
        <w:t>Yetkili Kişi(</w:t>
      </w:r>
      <w:proofErr w:type="spellStart"/>
      <w:r w:rsidRPr="00137021">
        <w:rPr>
          <w:rFonts w:ascii="Arial" w:hAnsi="Arial" w:cs="Arial"/>
          <w:highlight w:val="yellow"/>
        </w:rPr>
        <w:t>ler</w:t>
      </w:r>
      <w:proofErr w:type="spellEnd"/>
      <w:r w:rsidRPr="00137021">
        <w:rPr>
          <w:rFonts w:ascii="Arial" w:hAnsi="Arial" w:cs="Arial"/>
          <w:highlight w:val="yellow"/>
        </w:rPr>
        <w:t>)</w:t>
      </w:r>
    </w:p>
    <w:p w:rsidR="00137021" w:rsidRPr="00137021" w:rsidRDefault="00137021" w:rsidP="00137021">
      <w:pPr>
        <w:spacing w:after="0" w:line="288" w:lineRule="auto"/>
        <w:jc w:val="both"/>
        <w:rPr>
          <w:rFonts w:ascii="Arial" w:hAnsi="Arial" w:cs="Arial"/>
        </w:rPr>
      </w:pPr>
      <w:r w:rsidRPr="00137021">
        <w:rPr>
          <w:rFonts w:ascii="Arial" w:hAnsi="Arial" w:cs="Arial"/>
          <w:highlight w:val="yellow"/>
        </w:rPr>
        <w:t>Adı Soyadı</w:t>
      </w:r>
    </w:p>
    <w:sectPr w:rsidR="00137021" w:rsidRPr="00137021" w:rsidSect="00137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6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7D" w:rsidRDefault="00DB637D" w:rsidP="00137021">
      <w:pPr>
        <w:spacing w:after="0" w:line="240" w:lineRule="auto"/>
      </w:pPr>
      <w:r>
        <w:separator/>
      </w:r>
    </w:p>
  </w:endnote>
  <w:endnote w:type="continuationSeparator" w:id="0">
    <w:p w:rsidR="00DB637D" w:rsidRDefault="00DB637D" w:rsidP="001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21" w:rsidRDefault="001370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21" w:rsidRDefault="001370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21" w:rsidRDefault="001370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7D" w:rsidRDefault="00DB637D" w:rsidP="00137021">
      <w:pPr>
        <w:spacing w:after="0" w:line="240" w:lineRule="auto"/>
      </w:pPr>
      <w:r>
        <w:separator/>
      </w:r>
    </w:p>
  </w:footnote>
  <w:footnote w:type="continuationSeparator" w:id="0">
    <w:p w:rsidR="00DB637D" w:rsidRDefault="00DB637D" w:rsidP="0013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21" w:rsidRDefault="001370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07183"/>
      <w:docPartObj>
        <w:docPartGallery w:val="Watermarks"/>
        <w:docPartUnique/>
      </w:docPartObj>
    </w:sdtPr>
    <w:sdtEndPr/>
    <w:sdtContent>
      <w:p w:rsidR="00137021" w:rsidRDefault="00DB637D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21" w:rsidRDefault="001370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5A"/>
    <w:rsid w:val="00137021"/>
    <w:rsid w:val="001B5109"/>
    <w:rsid w:val="005B11DC"/>
    <w:rsid w:val="00714B9C"/>
    <w:rsid w:val="00BF495A"/>
    <w:rsid w:val="00D7574B"/>
    <w:rsid w:val="00D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021"/>
  </w:style>
  <w:style w:type="paragraph" w:styleId="Altbilgi">
    <w:name w:val="footer"/>
    <w:basedOn w:val="Normal"/>
    <w:link w:val="AltbilgiChar"/>
    <w:uiPriority w:val="99"/>
    <w:unhideWhenUsed/>
    <w:rsid w:val="001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021"/>
  </w:style>
  <w:style w:type="paragraph" w:styleId="Altbilgi">
    <w:name w:val="footer"/>
    <w:basedOn w:val="Normal"/>
    <w:link w:val="AltbilgiChar"/>
    <w:uiPriority w:val="99"/>
    <w:unhideWhenUsed/>
    <w:rsid w:val="001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Rutkay.Ozlu</dc:creator>
  <cp:keywords/>
  <dc:description/>
  <cp:lastModifiedBy>TBF</cp:lastModifiedBy>
  <cp:revision>3</cp:revision>
  <dcterms:created xsi:type="dcterms:W3CDTF">2015-06-25T14:20:00Z</dcterms:created>
  <dcterms:modified xsi:type="dcterms:W3CDTF">2016-07-01T07:48:00Z</dcterms:modified>
</cp:coreProperties>
</file>